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0FC" w:rsidRPr="004150FC" w:rsidRDefault="004150FC" w:rsidP="004150FC">
      <w:pPr>
        <w:spacing w:after="100" w:afterAutospacing="1" w:line="240" w:lineRule="auto"/>
        <w:ind w:left="-851" w:right="-284"/>
        <w:jc w:val="center"/>
        <w:outlineLvl w:val="1"/>
        <w:rPr>
          <w:rFonts w:ascii="Times New Roman" w:eastAsia="Times New Roman" w:hAnsi="Times New Roman" w:cs="Times New Roman"/>
          <w:b/>
          <w:bCs/>
          <w:color w:val="000000"/>
          <w:sz w:val="24"/>
          <w:szCs w:val="24"/>
          <w:lang w:eastAsia="ru-RU"/>
        </w:rPr>
      </w:pPr>
      <w:r w:rsidRPr="004150FC">
        <w:rPr>
          <w:rFonts w:ascii="Times New Roman" w:eastAsia="Times New Roman" w:hAnsi="Times New Roman" w:cs="Times New Roman"/>
          <w:b/>
          <w:bCs/>
          <w:color w:val="000000"/>
          <w:sz w:val="24"/>
          <w:szCs w:val="24"/>
          <w:lang w:eastAsia="ru-RU"/>
        </w:rPr>
        <w:t>Памятка туристу в Узбекистан</w:t>
      </w:r>
    </w:p>
    <w:p w:rsidR="004150FC" w:rsidRPr="004150FC" w:rsidRDefault="004150FC" w:rsidP="004150FC">
      <w:pPr>
        <w:spacing w:after="100" w:afterAutospacing="1" w:line="240" w:lineRule="auto"/>
        <w:ind w:left="-851" w:right="-284"/>
        <w:jc w:val="both"/>
        <w:outlineLvl w:val="1"/>
        <w:rPr>
          <w:rFonts w:ascii="Times New Roman" w:eastAsia="Times New Roman" w:hAnsi="Times New Roman" w:cs="Times New Roman"/>
          <w:b/>
          <w:bCs/>
          <w:color w:val="000000"/>
          <w:sz w:val="24"/>
          <w:szCs w:val="24"/>
          <w:lang w:eastAsia="ru-RU"/>
        </w:rPr>
      </w:pPr>
      <w:r w:rsidRPr="004150FC">
        <w:rPr>
          <w:rFonts w:ascii="Times New Roman" w:eastAsia="Times New Roman" w:hAnsi="Times New Roman" w:cs="Times New Roman"/>
          <w:b/>
          <w:bCs/>
          <w:color w:val="000000"/>
          <w:sz w:val="24"/>
          <w:szCs w:val="24"/>
          <w:lang w:eastAsia="ru-RU"/>
        </w:rPr>
        <w:t>Таможенный режим</w:t>
      </w:r>
    </w:p>
    <w:p w:rsidR="004150FC" w:rsidRPr="004150FC" w:rsidRDefault="004150FC" w:rsidP="004150FC">
      <w:pPr>
        <w:spacing w:after="150" w:line="240" w:lineRule="auto"/>
        <w:ind w:left="-851" w:right="-284"/>
        <w:jc w:val="both"/>
        <w:rPr>
          <w:rFonts w:ascii="Times New Roman" w:eastAsia="Times New Roman" w:hAnsi="Times New Roman" w:cs="Times New Roman"/>
          <w:sz w:val="24"/>
          <w:szCs w:val="24"/>
          <w:lang w:eastAsia="ru-RU"/>
        </w:rPr>
      </w:pPr>
      <w:r w:rsidRPr="004150FC">
        <w:rPr>
          <w:rFonts w:ascii="Times New Roman" w:eastAsia="Times New Roman" w:hAnsi="Times New Roman" w:cs="Times New Roman"/>
          <w:sz w:val="24"/>
          <w:szCs w:val="24"/>
          <w:lang w:eastAsia="ru-RU"/>
        </w:rPr>
        <w:t xml:space="preserve">Ввоз и вывоз иностранной валюты не ограничен, но декларация обязательна. Вывозить иностранную валюту в сумме свыше можно только при наличии таможенной декларации, подтверждающей ввоз соответствующей суммы в страну. Ввоз и вывоз наличной национальной валюты ограничен суммой в 272 тысячи </w:t>
      </w:r>
      <w:proofErr w:type="spellStart"/>
      <w:r w:rsidRPr="004150FC">
        <w:rPr>
          <w:rFonts w:ascii="Times New Roman" w:eastAsia="Times New Roman" w:hAnsi="Times New Roman" w:cs="Times New Roman"/>
          <w:sz w:val="24"/>
          <w:szCs w:val="24"/>
          <w:lang w:eastAsia="ru-RU"/>
        </w:rPr>
        <w:t>сумов</w:t>
      </w:r>
      <w:proofErr w:type="spellEnd"/>
      <w:r w:rsidRPr="004150FC">
        <w:rPr>
          <w:rFonts w:ascii="Times New Roman" w:eastAsia="Times New Roman" w:hAnsi="Times New Roman" w:cs="Times New Roman"/>
          <w:sz w:val="24"/>
          <w:szCs w:val="24"/>
          <w:lang w:eastAsia="ru-RU"/>
        </w:rPr>
        <w:t xml:space="preserve"> (около $274).</w:t>
      </w:r>
    </w:p>
    <w:p w:rsidR="004150FC" w:rsidRPr="004150FC" w:rsidRDefault="004150FC" w:rsidP="004150FC">
      <w:pPr>
        <w:spacing w:after="150" w:line="240" w:lineRule="auto"/>
        <w:ind w:left="-851" w:right="-284"/>
        <w:jc w:val="both"/>
        <w:rPr>
          <w:rFonts w:ascii="Times New Roman" w:eastAsia="Times New Roman" w:hAnsi="Times New Roman" w:cs="Times New Roman"/>
          <w:sz w:val="24"/>
          <w:szCs w:val="24"/>
          <w:lang w:eastAsia="ru-RU"/>
        </w:rPr>
      </w:pPr>
      <w:r w:rsidRPr="004150FC">
        <w:rPr>
          <w:rFonts w:ascii="Times New Roman" w:eastAsia="Times New Roman" w:hAnsi="Times New Roman" w:cs="Times New Roman"/>
          <w:sz w:val="24"/>
          <w:szCs w:val="24"/>
          <w:lang w:eastAsia="ru-RU"/>
        </w:rPr>
        <w:t>Лицам в возрасте старше 16 лет разрешен беспошлинный ввоз до 1000 сигарет или 1000 граммов табачных изделий, до 1,5 литров алкогольных напитков и до двух литров вина, разумного количества парфюмерии для личного использования, а также других товаров для личного пользования на общую сумму не более $10 тысяч.</w:t>
      </w:r>
    </w:p>
    <w:p w:rsidR="004150FC" w:rsidRPr="004150FC" w:rsidRDefault="004150FC" w:rsidP="004150FC">
      <w:pPr>
        <w:spacing w:after="150" w:line="240" w:lineRule="auto"/>
        <w:ind w:left="-851" w:right="-284"/>
        <w:jc w:val="both"/>
        <w:rPr>
          <w:rFonts w:ascii="Times New Roman" w:eastAsia="Times New Roman" w:hAnsi="Times New Roman" w:cs="Times New Roman"/>
          <w:sz w:val="24"/>
          <w:szCs w:val="24"/>
          <w:lang w:eastAsia="ru-RU"/>
        </w:rPr>
      </w:pPr>
      <w:r w:rsidRPr="004150FC">
        <w:rPr>
          <w:rFonts w:ascii="Times New Roman" w:eastAsia="Times New Roman" w:hAnsi="Times New Roman" w:cs="Times New Roman"/>
          <w:sz w:val="24"/>
          <w:szCs w:val="24"/>
          <w:lang w:eastAsia="ru-RU"/>
        </w:rPr>
        <w:t>Запрещен ввоз наркотиков и сильнодействующих медикаментов (необходим рецепт, подтверждающий необходимость их применения), оружия и боеприпасов, фотографий, печатных и видеоматериалов, направленных против государственного строя Узбекистана или норм ислама, животных (для их ввоза необходимо специальное разрешение), плодов и овощей. Все ценные изделия (драгоценности, фото- и видеокамеры, компьютеры и т. д.) должны быть объявлены в таможенной декларации.</w:t>
      </w:r>
    </w:p>
    <w:p w:rsidR="004150FC" w:rsidRPr="004150FC" w:rsidRDefault="004150FC" w:rsidP="004150FC">
      <w:pPr>
        <w:spacing w:after="150" w:line="240" w:lineRule="auto"/>
        <w:ind w:left="-851" w:right="-284"/>
        <w:jc w:val="both"/>
        <w:rPr>
          <w:rFonts w:ascii="Times New Roman" w:eastAsia="Times New Roman" w:hAnsi="Times New Roman" w:cs="Times New Roman"/>
          <w:sz w:val="24"/>
          <w:szCs w:val="24"/>
          <w:lang w:eastAsia="ru-RU"/>
        </w:rPr>
      </w:pPr>
      <w:r w:rsidRPr="004150FC">
        <w:rPr>
          <w:rFonts w:ascii="Times New Roman" w:eastAsia="Times New Roman" w:hAnsi="Times New Roman" w:cs="Times New Roman"/>
          <w:sz w:val="24"/>
          <w:szCs w:val="24"/>
          <w:lang w:eastAsia="ru-RU"/>
        </w:rPr>
        <w:t>Для вывоза драгоценных металлов и камней, мехов, оружия и боеприпасов, художественных и исторических ценностей (к таковым автоматически относятся любые предметы, изготовленные более 100 лет назад) необходимо специальное разрешение министерства культуры страны.</w:t>
      </w:r>
    </w:p>
    <w:p w:rsidR="004150FC" w:rsidRPr="004150FC" w:rsidRDefault="004150FC" w:rsidP="004150FC">
      <w:pPr>
        <w:spacing w:after="100" w:afterAutospacing="1" w:line="240" w:lineRule="auto"/>
        <w:ind w:left="-851" w:right="-284"/>
        <w:outlineLvl w:val="1"/>
        <w:rPr>
          <w:rFonts w:ascii="Times New Roman" w:eastAsia="Times New Roman" w:hAnsi="Times New Roman" w:cs="Times New Roman"/>
          <w:b/>
          <w:bCs/>
          <w:color w:val="000000"/>
          <w:sz w:val="24"/>
          <w:szCs w:val="24"/>
          <w:lang w:eastAsia="ru-RU"/>
        </w:rPr>
      </w:pPr>
      <w:r w:rsidRPr="004150FC">
        <w:rPr>
          <w:rFonts w:ascii="Times New Roman" w:eastAsia="Times New Roman" w:hAnsi="Times New Roman" w:cs="Times New Roman"/>
          <w:b/>
          <w:bCs/>
          <w:color w:val="000000"/>
          <w:sz w:val="24"/>
          <w:szCs w:val="24"/>
          <w:lang w:eastAsia="ru-RU"/>
        </w:rPr>
        <w:t>Часы работы магазинов, банков, музеев</w:t>
      </w:r>
    </w:p>
    <w:p w:rsidR="004150FC" w:rsidRPr="004150FC" w:rsidRDefault="004150FC" w:rsidP="004150FC">
      <w:pPr>
        <w:spacing w:after="150" w:line="240" w:lineRule="auto"/>
        <w:ind w:left="-851" w:right="-284"/>
        <w:rPr>
          <w:rFonts w:ascii="Times New Roman" w:eastAsia="Times New Roman" w:hAnsi="Times New Roman" w:cs="Times New Roman"/>
          <w:sz w:val="24"/>
          <w:szCs w:val="24"/>
          <w:lang w:eastAsia="ru-RU"/>
        </w:rPr>
      </w:pPr>
      <w:r w:rsidRPr="004150FC">
        <w:rPr>
          <w:rFonts w:ascii="Times New Roman" w:eastAsia="Times New Roman" w:hAnsi="Times New Roman" w:cs="Times New Roman"/>
          <w:sz w:val="24"/>
          <w:szCs w:val="24"/>
          <w:lang w:eastAsia="ru-RU"/>
        </w:rPr>
        <w:t>Магазины обычно работают с 9:00 до 19:00. Банки работают с понедельника по пятницу с 9:30 до 17:30.</w:t>
      </w:r>
    </w:p>
    <w:p w:rsidR="004150FC" w:rsidRPr="004150FC" w:rsidRDefault="004150FC" w:rsidP="004150FC">
      <w:pPr>
        <w:spacing w:after="100" w:afterAutospacing="1" w:line="240" w:lineRule="auto"/>
        <w:ind w:left="-851" w:right="-284"/>
        <w:outlineLvl w:val="1"/>
        <w:rPr>
          <w:rFonts w:ascii="Times New Roman" w:eastAsia="Times New Roman" w:hAnsi="Times New Roman" w:cs="Times New Roman"/>
          <w:b/>
          <w:bCs/>
          <w:color w:val="000000"/>
          <w:sz w:val="24"/>
          <w:szCs w:val="24"/>
          <w:lang w:eastAsia="ru-RU"/>
        </w:rPr>
      </w:pPr>
      <w:r w:rsidRPr="004150FC">
        <w:rPr>
          <w:rFonts w:ascii="Times New Roman" w:eastAsia="Times New Roman" w:hAnsi="Times New Roman" w:cs="Times New Roman"/>
          <w:b/>
          <w:bCs/>
          <w:color w:val="000000"/>
          <w:sz w:val="24"/>
          <w:szCs w:val="24"/>
          <w:lang w:eastAsia="ru-RU"/>
        </w:rPr>
        <w:t>Полезные номера телефонов</w:t>
      </w:r>
    </w:p>
    <w:p w:rsidR="004150FC" w:rsidRPr="004150FC" w:rsidRDefault="004150FC" w:rsidP="004150FC">
      <w:pPr>
        <w:spacing w:after="150" w:line="240" w:lineRule="auto"/>
        <w:ind w:left="-851" w:right="-284"/>
        <w:rPr>
          <w:rFonts w:ascii="Times New Roman" w:eastAsia="Times New Roman" w:hAnsi="Times New Roman" w:cs="Times New Roman"/>
          <w:sz w:val="24"/>
          <w:szCs w:val="24"/>
          <w:lang w:eastAsia="ru-RU"/>
        </w:rPr>
      </w:pPr>
      <w:r w:rsidRPr="004150FC">
        <w:rPr>
          <w:rFonts w:ascii="Times New Roman" w:eastAsia="Times New Roman" w:hAnsi="Times New Roman" w:cs="Times New Roman"/>
          <w:sz w:val="24"/>
          <w:szCs w:val="24"/>
          <w:lang w:eastAsia="ru-RU"/>
        </w:rPr>
        <w:t>Скорая помощь - 03. </w:t>
      </w:r>
      <w:r w:rsidRPr="004150FC">
        <w:rPr>
          <w:rFonts w:ascii="Times New Roman" w:eastAsia="Times New Roman" w:hAnsi="Times New Roman" w:cs="Times New Roman"/>
          <w:sz w:val="24"/>
          <w:szCs w:val="24"/>
          <w:lang w:eastAsia="ru-RU"/>
        </w:rPr>
        <w:br/>
        <w:t>Ташкентская международная клиника (TIMC) - 185-60-93 (скорая помощь), 120-60-92 или 120-60-93.</w:t>
      </w:r>
    </w:p>
    <w:p w:rsidR="004150FC" w:rsidRPr="004150FC" w:rsidRDefault="004150FC" w:rsidP="004150FC">
      <w:pPr>
        <w:spacing w:after="100" w:afterAutospacing="1" w:line="240" w:lineRule="auto"/>
        <w:ind w:left="-851" w:right="-284"/>
        <w:outlineLvl w:val="1"/>
        <w:rPr>
          <w:rFonts w:ascii="Times New Roman" w:eastAsia="Times New Roman" w:hAnsi="Times New Roman" w:cs="Times New Roman"/>
          <w:b/>
          <w:bCs/>
          <w:color w:val="000000"/>
          <w:sz w:val="24"/>
          <w:szCs w:val="24"/>
          <w:lang w:eastAsia="ru-RU"/>
        </w:rPr>
      </w:pPr>
      <w:r w:rsidRPr="004150FC">
        <w:rPr>
          <w:rFonts w:ascii="Times New Roman" w:eastAsia="Times New Roman" w:hAnsi="Times New Roman" w:cs="Times New Roman"/>
          <w:b/>
          <w:bCs/>
          <w:color w:val="000000"/>
          <w:sz w:val="24"/>
          <w:szCs w:val="24"/>
          <w:lang w:eastAsia="ru-RU"/>
        </w:rPr>
        <w:t>Деньги, обмен валюты</w:t>
      </w:r>
    </w:p>
    <w:p w:rsidR="004150FC" w:rsidRPr="004150FC" w:rsidRDefault="004150FC" w:rsidP="004150FC">
      <w:pPr>
        <w:spacing w:after="150" w:line="240" w:lineRule="auto"/>
        <w:ind w:left="-851" w:right="-284"/>
        <w:jc w:val="both"/>
        <w:rPr>
          <w:rFonts w:ascii="Times New Roman" w:eastAsia="Times New Roman" w:hAnsi="Times New Roman" w:cs="Times New Roman"/>
          <w:sz w:val="24"/>
          <w:szCs w:val="24"/>
          <w:lang w:eastAsia="ru-RU"/>
        </w:rPr>
      </w:pPr>
      <w:r w:rsidRPr="004150FC">
        <w:rPr>
          <w:rFonts w:ascii="Times New Roman" w:eastAsia="Times New Roman" w:hAnsi="Times New Roman" w:cs="Times New Roman"/>
          <w:sz w:val="24"/>
          <w:szCs w:val="24"/>
          <w:lang w:eastAsia="ru-RU"/>
        </w:rPr>
        <w:t xml:space="preserve">Обменять валюту можно в отделениях Национального банка, в специализированных обменных пунктах и в некоторых отелях. Обмен валюты у частных лиц формально карается законом (при обмене валюты вне официально уполномоченных заведений очень велик риск стать жертвой мошенничества). Многие </w:t>
      </w:r>
      <w:proofErr w:type="gramStart"/>
      <w:r w:rsidRPr="004150FC">
        <w:rPr>
          <w:rFonts w:ascii="Times New Roman" w:eastAsia="Times New Roman" w:hAnsi="Times New Roman" w:cs="Times New Roman"/>
          <w:sz w:val="24"/>
          <w:szCs w:val="24"/>
          <w:lang w:eastAsia="ru-RU"/>
        </w:rPr>
        <w:t>отели</w:t>
      </w:r>
      <w:proofErr w:type="gramEnd"/>
      <w:r w:rsidRPr="004150FC">
        <w:rPr>
          <w:rFonts w:ascii="Times New Roman" w:eastAsia="Times New Roman" w:hAnsi="Times New Roman" w:cs="Times New Roman"/>
          <w:sz w:val="24"/>
          <w:szCs w:val="24"/>
          <w:lang w:eastAsia="ru-RU"/>
        </w:rPr>
        <w:t xml:space="preserve"> и транспортные агентства принимают оплату своих услуг в валюте, предпочтение отдается долларам США и евро.</w:t>
      </w:r>
    </w:p>
    <w:p w:rsidR="004150FC" w:rsidRPr="004150FC" w:rsidRDefault="004150FC" w:rsidP="004150FC">
      <w:pPr>
        <w:spacing w:after="150" w:line="240" w:lineRule="auto"/>
        <w:ind w:left="-851" w:right="-284"/>
        <w:jc w:val="both"/>
        <w:rPr>
          <w:rFonts w:ascii="Times New Roman" w:eastAsia="Times New Roman" w:hAnsi="Times New Roman" w:cs="Times New Roman"/>
          <w:sz w:val="24"/>
          <w:szCs w:val="24"/>
          <w:lang w:eastAsia="ru-RU"/>
        </w:rPr>
      </w:pPr>
      <w:r w:rsidRPr="004150FC">
        <w:rPr>
          <w:rFonts w:ascii="Times New Roman" w:eastAsia="Times New Roman" w:hAnsi="Times New Roman" w:cs="Times New Roman"/>
          <w:sz w:val="24"/>
          <w:szCs w:val="24"/>
          <w:lang w:eastAsia="ru-RU"/>
        </w:rPr>
        <w:t>Вместе с тем большинство туристов вынуждено менять валюту именно на черном рынке, что обусловлено частым отсутствием наличных сре</w:t>
      </w:r>
      <w:proofErr w:type="gramStart"/>
      <w:r w:rsidRPr="004150FC">
        <w:rPr>
          <w:rFonts w:ascii="Times New Roman" w:eastAsia="Times New Roman" w:hAnsi="Times New Roman" w:cs="Times New Roman"/>
          <w:sz w:val="24"/>
          <w:szCs w:val="24"/>
          <w:lang w:eastAsia="ru-RU"/>
        </w:rPr>
        <w:t>дств в б</w:t>
      </w:r>
      <w:proofErr w:type="gramEnd"/>
      <w:r w:rsidRPr="004150FC">
        <w:rPr>
          <w:rFonts w:ascii="Times New Roman" w:eastAsia="Times New Roman" w:hAnsi="Times New Roman" w:cs="Times New Roman"/>
          <w:sz w:val="24"/>
          <w:szCs w:val="24"/>
          <w:lang w:eastAsia="ru-RU"/>
        </w:rPr>
        <w:t>анках или отказом тех или иных банков принимать любую иную валюту кроме долларов и евро. Обменять в Узбекистане российские рубли возможно только на черном рынке.</w:t>
      </w:r>
    </w:p>
    <w:p w:rsidR="004150FC" w:rsidRPr="004150FC" w:rsidRDefault="004150FC" w:rsidP="004150FC">
      <w:pPr>
        <w:spacing w:after="150" w:line="240" w:lineRule="auto"/>
        <w:ind w:left="-851" w:right="-284"/>
        <w:jc w:val="both"/>
        <w:rPr>
          <w:rFonts w:ascii="Times New Roman" w:eastAsia="Times New Roman" w:hAnsi="Times New Roman" w:cs="Times New Roman"/>
          <w:sz w:val="24"/>
          <w:szCs w:val="24"/>
          <w:lang w:eastAsia="ru-RU"/>
        </w:rPr>
      </w:pPr>
      <w:r w:rsidRPr="004150FC">
        <w:rPr>
          <w:rFonts w:ascii="Times New Roman" w:eastAsia="Times New Roman" w:hAnsi="Times New Roman" w:cs="Times New Roman"/>
          <w:sz w:val="24"/>
          <w:szCs w:val="24"/>
          <w:lang w:eastAsia="ru-RU"/>
        </w:rPr>
        <w:t>Использование кредитных карт и дорожных чеков возможно только в столице страны и в туристических центрах.</w:t>
      </w:r>
    </w:p>
    <w:p w:rsidR="004150FC" w:rsidRPr="004150FC" w:rsidRDefault="004150FC" w:rsidP="004150FC">
      <w:pPr>
        <w:spacing w:after="100" w:afterAutospacing="1" w:line="240" w:lineRule="auto"/>
        <w:ind w:left="-851" w:right="-284"/>
        <w:jc w:val="both"/>
        <w:outlineLvl w:val="1"/>
        <w:rPr>
          <w:rFonts w:ascii="Times New Roman" w:eastAsia="Times New Roman" w:hAnsi="Times New Roman" w:cs="Times New Roman"/>
          <w:b/>
          <w:bCs/>
          <w:color w:val="000000"/>
          <w:sz w:val="24"/>
          <w:szCs w:val="24"/>
          <w:lang w:eastAsia="ru-RU"/>
        </w:rPr>
      </w:pPr>
      <w:r w:rsidRPr="004150FC">
        <w:rPr>
          <w:rFonts w:ascii="Times New Roman" w:eastAsia="Times New Roman" w:hAnsi="Times New Roman" w:cs="Times New Roman"/>
          <w:b/>
          <w:bCs/>
          <w:color w:val="000000"/>
          <w:sz w:val="24"/>
          <w:szCs w:val="24"/>
          <w:lang w:eastAsia="ru-RU"/>
        </w:rPr>
        <w:t>Почта, телефон, интернет</w:t>
      </w:r>
    </w:p>
    <w:p w:rsidR="004150FC" w:rsidRPr="004150FC" w:rsidRDefault="004150FC" w:rsidP="004150FC">
      <w:pPr>
        <w:spacing w:after="150" w:line="240" w:lineRule="auto"/>
        <w:ind w:left="-851" w:right="-284"/>
        <w:jc w:val="both"/>
        <w:rPr>
          <w:rFonts w:ascii="Times New Roman" w:eastAsia="Times New Roman" w:hAnsi="Times New Roman" w:cs="Times New Roman"/>
          <w:sz w:val="24"/>
          <w:szCs w:val="24"/>
          <w:lang w:eastAsia="ru-RU"/>
        </w:rPr>
      </w:pPr>
      <w:r w:rsidRPr="004150FC">
        <w:rPr>
          <w:rFonts w:ascii="Times New Roman" w:eastAsia="Times New Roman" w:hAnsi="Times New Roman" w:cs="Times New Roman"/>
          <w:sz w:val="24"/>
          <w:szCs w:val="24"/>
          <w:lang w:eastAsia="ru-RU"/>
        </w:rPr>
        <w:t xml:space="preserve">Интернет-кафе можно обнаружить в Ташкенте и других крупных городах. Кроме того, в последние годы </w:t>
      </w:r>
      <w:proofErr w:type="spellStart"/>
      <w:r w:rsidRPr="004150FC">
        <w:rPr>
          <w:rFonts w:ascii="Times New Roman" w:eastAsia="Times New Roman" w:hAnsi="Times New Roman" w:cs="Times New Roman"/>
          <w:sz w:val="24"/>
          <w:szCs w:val="24"/>
          <w:lang w:eastAsia="ru-RU"/>
        </w:rPr>
        <w:t>wi-fi</w:t>
      </w:r>
      <w:proofErr w:type="spellEnd"/>
      <w:r w:rsidRPr="004150FC">
        <w:rPr>
          <w:rFonts w:ascii="Times New Roman" w:eastAsia="Times New Roman" w:hAnsi="Times New Roman" w:cs="Times New Roman"/>
          <w:sz w:val="24"/>
          <w:szCs w:val="24"/>
          <w:lang w:eastAsia="ru-RU"/>
        </w:rPr>
        <w:t xml:space="preserve"> появился почти во всех частных гостиницах Ташкента, Самарканда, Бухары и Хивы. За пользование интернетом не взимается дополнительная плата. В других городах страны наличие </w:t>
      </w:r>
      <w:proofErr w:type="spellStart"/>
      <w:r w:rsidRPr="004150FC">
        <w:rPr>
          <w:rFonts w:ascii="Times New Roman" w:eastAsia="Times New Roman" w:hAnsi="Times New Roman" w:cs="Times New Roman"/>
          <w:sz w:val="24"/>
          <w:szCs w:val="24"/>
          <w:lang w:eastAsia="ru-RU"/>
        </w:rPr>
        <w:t>wi-fi</w:t>
      </w:r>
      <w:proofErr w:type="spellEnd"/>
      <w:r w:rsidRPr="004150FC">
        <w:rPr>
          <w:rFonts w:ascii="Times New Roman" w:eastAsia="Times New Roman" w:hAnsi="Times New Roman" w:cs="Times New Roman"/>
          <w:sz w:val="24"/>
          <w:szCs w:val="24"/>
          <w:lang w:eastAsia="ru-RU"/>
        </w:rPr>
        <w:t xml:space="preserve"> большая редкость и почти не встречается.</w:t>
      </w:r>
    </w:p>
    <w:p w:rsidR="004150FC" w:rsidRPr="004150FC" w:rsidRDefault="004150FC" w:rsidP="004150FC">
      <w:pPr>
        <w:spacing w:after="150" w:line="240" w:lineRule="auto"/>
        <w:ind w:left="-851" w:right="-284"/>
        <w:jc w:val="both"/>
        <w:rPr>
          <w:rFonts w:ascii="Times New Roman" w:eastAsia="Times New Roman" w:hAnsi="Times New Roman" w:cs="Times New Roman"/>
          <w:sz w:val="24"/>
          <w:szCs w:val="24"/>
          <w:lang w:eastAsia="ru-RU"/>
        </w:rPr>
      </w:pPr>
      <w:r w:rsidRPr="004150FC">
        <w:rPr>
          <w:rFonts w:ascii="Times New Roman" w:eastAsia="Times New Roman" w:hAnsi="Times New Roman" w:cs="Times New Roman"/>
          <w:sz w:val="24"/>
          <w:szCs w:val="24"/>
          <w:lang w:eastAsia="ru-RU"/>
        </w:rPr>
        <w:lastRenderedPageBreak/>
        <w:t>Сотовая связь стандарта GSM 900/1800 развивается быстрыми темпами по всей стране. Охват ограничен столицей и другими крупными городами, но сеть быстро расширяется и достаточно недорога. Роуминг доступен абонентам крупных российских операторов.</w:t>
      </w:r>
    </w:p>
    <w:p w:rsidR="004150FC" w:rsidRPr="004150FC" w:rsidRDefault="004150FC" w:rsidP="004150FC">
      <w:pPr>
        <w:spacing w:after="150" w:line="240" w:lineRule="auto"/>
        <w:ind w:left="-851" w:right="-284"/>
        <w:jc w:val="both"/>
        <w:rPr>
          <w:rFonts w:ascii="Times New Roman" w:eastAsia="Times New Roman" w:hAnsi="Times New Roman" w:cs="Times New Roman"/>
          <w:sz w:val="24"/>
          <w:szCs w:val="24"/>
          <w:lang w:eastAsia="ru-RU"/>
        </w:rPr>
      </w:pPr>
      <w:r w:rsidRPr="004150FC">
        <w:rPr>
          <w:rFonts w:ascii="Times New Roman" w:eastAsia="Times New Roman" w:hAnsi="Times New Roman" w:cs="Times New Roman"/>
          <w:sz w:val="24"/>
          <w:szCs w:val="24"/>
          <w:lang w:eastAsia="ru-RU"/>
        </w:rPr>
        <w:t>Телекоммуникационная система Узбекистана развита относительно слабо. Но звонок за пределы страны из гостиничного номера, например, все еще возможен только через оператора, прямой вызов возможен только со странами СНГ. Международные звонки также можно совершить с центральных почтовых отделений. Уличные телефоны-автоматы работают по пластиковым карточкам, которые можно приобрести в журнальных киосках, во многих магазинах и на почте.</w:t>
      </w:r>
    </w:p>
    <w:p w:rsidR="004150FC" w:rsidRPr="004150FC" w:rsidRDefault="004150FC" w:rsidP="004150FC">
      <w:pPr>
        <w:spacing w:after="100" w:afterAutospacing="1" w:line="240" w:lineRule="auto"/>
        <w:ind w:left="-851" w:right="-284"/>
        <w:jc w:val="both"/>
        <w:outlineLvl w:val="1"/>
        <w:rPr>
          <w:rFonts w:ascii="Times New Roman" w:eastAsia="Times New Roman" w:hAnsi="Times New Roman" w:cs="Times New Roman"/>
          <w:b/>
          <w:bCs/>
          <w:color w:val="000000"/>
          <w:sz w:val="24"/>
          <w:szCs w:val="24"/>
          <w:lang w:eastAsia="ru-RU"/>
        </w:rPr>
      </w:pPr>
      <w:r w:rsidRPr="004150FC">
        <w:rPr>
          <w:rFonts w:ascii="Times New Roman" w:eastAsia="Times New Roman" w:hAnsi="Times New Roman" w:cs="Times New Roman"/>
          <w:b/>
          <w:bCs/>
          <w:color w:val="000000"/>
          <w:sz w:val="24"/>
          <w:szCs w:val="24"/>
          <w:lang w:eastAsia="ru-RU"/>
        </w:rPr>
        <w:t>Транспорт</w:t>
      </w:r>
    </w:p>
    <w:p w:rsidR="004150FC" w:rsidRPr="004150FC" w:rsidRDefault="004150FC" w:rsidP="004150FC">
      <w:pPr>
        <w:spacing w:after="150" w:line="240" w:lineRule="auto"/>
        <w:ind w:left="-851" w:right="-284"/>
        <w:jc w:val="both"/>
        <w:rPr>
          <w:rFonts w:ascii="Times New Roman" w:eastAsia="Times New Roman" w:hAnsi="Times New Roman" w:cs="Times New Roman"/>
          <w:sz w:val="24"/>
          <w:szCs w:val="24"/>
          <w:lang w:eastAsia="ru-RU"/>
        </w:rPr>
      </w:pPr>
      <w:r w:rsidRPr="004150FC">
        <w:rPr>
          <w:rFonts w:ascii="Times New Roman" w:eastAsia="Times New Roman" w:hAnsi="Times New Roman" w:cs="Times New Roman"/>
          <w:sz w:val="24"/>
          <w:szCs w:val="24"/>
          <w:lang w:eastAsia="ru-RU"/>
        </w:rPr>
        <w:t>Внутренние авиарейсы осуществляют «Узбекские авиалинии», связывая с Ташкентом практически все крупные города страны: Наманган, Фергана, Самарканд, Бухара, Карши, Термез, Ургенч и Нукус.</w:t>
      </w:r>
    </w:p>
    <w:p w:rsidR="004150FC" w:rsidRPr="004150FC" w:rsidRDefault="004150FC" w:rsidP="004150FC">
      <w:pPr>
        <w:spacing w:after="150" w:line="240" w:lineRule="auto"/>
        <w:ind w:left="-851" w:right="-284"/>
        <w:jc w:val="both"/>
        <w:rPr>
          <w:rFonts w:ascii="Times New Roman" w:eastAsia="Times New Roman" w:hAnsi="Times New Roman" w:cs="Times New Roman"/>
          <w:sz w:val="24"/>
          <w:szCs w:val="24"/>
          <w:lang w:eastAsia="ru-RU"/>
        </w:rPr>
      </w:pPr>
      <w:r w:rsidRPr="004150FC">
        <w:rPr>
          <w:rFonts w:ascii="Times New Roman" w:eastAsia="Times New Roman" w:hAnsi="Times New Roman" w:cs="Times New Roman"/>
          <w:sz w:val="24"/>
          <w:szCs w:val="24"/>
          <w:lang w:eastAsia="ru-RU"/>
        </w:rPr>
        <w:t>Железнодорожное сообщение по стране ограничивается четырьмя направлениями: Ташкент — Бухара, Ташкент — Ургенч, Ташкент — Андижан и все тот же Ташкент — Термез. До Самарканда ходят фирменные скорые экспрессы.</w:t>
      </w:r>
    </w:p>
    <w:p w:rsidR="004150FC" w:rsidRPr="004150FC" w:rsidRDefault="004150FC" w:rsidP="004150FC">
      <w:pPr>
        <w:spacing w:after="150" w:line="240" w:lineRule="auto"/>
        <w:ind w:left="-851" w:right="-284"/>
        <w:jc w:val="both"/>
        <w:rPr>
          <w:rFonts w:ascii="Times New Roman" w:eastAsia="Times New Roman" w:hAnsi="Times New Roman" w:cs="Times New Roman"/>
          <w:sz w:val="24"/>
          <w:szCs w:val="24"/>
          <w:lang w:eastAsia="ru-RU"/>
        </w:rPr>
      </w:pPr>
      <w:r w:rsidRPr="004150FC">
        <w:rPr>
          <w:rFonts w:ascii="Times New Roman" w:eastAsia="Times New Roman" w:hAnsi="Times New Roman" w:cs="Times New Roman"/>
          <w:sz w:val="24"/>
          <w:szCs w:val="24"/>
          <w:lang w:eastAsia="ru-RU"/>
        </w:rPr>
        <w:t>Междугороднее автобусное сообщение между крупными городами также достаточно частое. Например, по линии Ташкент — Самарканд ходит более 20 автобусов в день. Не менее плотное сообщение налажено с Бухарой, Ферганой, Карши и Навои.</w:t>
      </w:r>
    </w:p>
    <w:p w:rsidR="004150FC" w:rsidRPr="004150FC" w:rsidRDefault="004150FC" w:rsidP="004150FC">
      <w:pPr>
        <w:spacing w:after="150" w:line="240" w:lineRule="auto"/>
        <w:ind w:left="-851" w:right="-284"/>
        <w:jc w:val="both"/>
        <w:rPr>
          <w:rFonts w:ascii="Times New Roman" w:eastAsia="Times New Roman" w:hAnsi="Times New Roman" w:cs="Times New Roman"/>
          <w:sz w:val="24"/>
          <w:szCs w:val="24"/>
          <w:lang w:eastAsia="ru-RU"/>
        </w:rPr>
      </w:pPr>
      <w:r w:rsidRPr="004150FC">
        <w:rPr>
          <w:rFonts w:ascii="Times New Roman" w:eastAsia="Times New Roman" w:hAnsi="Times New Roman" w:cs="Times New Roman"/>
          <w:sz w:val="24"/>
          <w:szCs w:val="24"/>
          <w:lang w:eastAsia="ru-RU"/>
        </w:rPr>
        <w:t>Городские автобусы и маршрутки есть во всех крупных городах. Кондиционеров там нет, так что летние поездки на них могут оказаться серьезным испытанием. Такси в городах Узбекистана сравнительно дешево, но местные «шефы» часто грешат обманом туристов и завышением тарифов. И с таксистами, и с частниками следует заранее поторговаться и договориться о цене.</w:t>
      </w:r>
    </w:p>
    <w:p w:rsidR="004150FC" w:rsidRPr="004150FC" w:rsidRDefault="004150FC" w:rsidP="004150FC">
      <w:pPr>
        <w:spacing w:after="100" w:afterAutospacing="1" w:line="240" w:lineRule="auto"/>
        <w:ind w:left="-851" w:right="-284"/>
        <w:jc w:val="both"/>
        <w:outlineLvl w:val="1"/>
        <w:rPr>
          <w:rFonts w:ascii="Times New Roman" w:eastAsia="Times New Roman" w:hAnsi="Times New Roman" w:cs="Times New Roman"/>
          <w:b/>
          <w:bCs/>
          <w:color w:val="000000"/>
          <w:sz w:val="24"/>
          <w:szCs w:val="24"/>
          <w:lang w:eastAsia="ru-RU"/>
        </w:rPr>
      </w:pPr>
      <w:r w:rsidRPr="004150FC">
        <w:rPr>
          <w:rFonts w:ascii="Times New Roman" w:eastAsia="Times New Roman" w:hAnsi="Times New Roman" w:cs="Times New Roman"/>
          <w:b/>
          <w:bCs/>
          <w:color w:val="000000"/>
          <w:sz w:val="24"/>
          <w:szCs w:val="24"/>
          <w:lang w:eastAsia="ru-RU"/>
        </w:rPr>
        <w:t>Аренда автомобиля</w:t>
      </w:r>
    </w:p>
    <w:p w:rsidR="004150FC" w:rsidRPr="004150FC" w:rsidRDefault="004150FC" w:rsidP="004150FC">
      <w:pPr>
        <w:spacing w:after="150" w:line="240" w:lineRule="auto"/>
        <w:ind w:left="-851" w:right="-284"/>
        <w:jc w:val="both"/>
        <w:rPr>
          <w:rFonts w:ascii="Times New Roman" w:eastAsia="Times New Roman" w:hAnsi="Times New Roman" w:cs="Times New Roman"/>
          <w:sz w:val="24"/>
          <w:szCs w:val="24"/>
          <w:lang w:eastAsia="ru-RU"/>
        </w:rPr>
      </w:pPr>
      <w:r w:rsidRPr="004150FC">
        <w:rPr>
          <w:rFonts w:ascii="Times New Roman" w:eastAsia="Times New Roman" w:hAnsi="Times New Roman" w:cs="Times New Roman"/>
          <w:sz w:val="24"/>
          <w:szCs w:val="24"/>
          <w:lang w:eastAsia="ru-RU"/>
        </w:rPr>
        <w:t>В Узбекистане нет проката автомобилей в общепринятом смысле — только несколько компаний, предлагающих аренду автомобиля с водителем. Такие услуги можно заказать в крупных гостиницах.</w:t>
      </w:r>
    </w:p>
    <w:p w:rsidR="004150FC" w:rsidRPr="004150FC" w:rsidRDefault="004150FC" w:rsidP="004150FC">
      <w:pPr>
        <w:spacing w:after="100" w:afterAutospacing="1" w:line="240" w:lineRule="auto"/>
        <w:ind w:left="-851" w:right="-284"/>
        <w:jc w:val="both"/>
        <w:outlineLvl w:val="1"/>
        <w:rPr>
          <w:rFonts w:ascii="Times New Roman" w:eastAsia="Times New Roman" w:hAnsi="Times New Roman" w:cs="Times New Roman"/>
          <w:b/>
          <w:bCs/>
          <w:color w:val="000000"/>
          <w:sz w:val="24"/>
          <w:szCs w:val="24"/>
          <w:lang w:eastAsia="ru-RU"/>
        </w:rPr>
      </w:pPr>
      <w:r w:rsidRPr="004150FC">
        <w:rPr>
          <w:rFonts w:ascii="Times New Roman" w:eastAsia="Times New Roman" w:hAnsi="Times New Roman" w:cs="Times New Roman"/>
          <w:b/>
          <w:bCs/>
          <w:color w:val="000000"/>
          <w:sz w:val="24"/>
          <w:szCs w:val="24"/>
          <w:lang w:eastAsia="ru-RU"/>
        </w:rPr>
        <w:t>Чаевые</w:t>
      </w:r>
    </w:p>
    <w:p w:rsidR="004150FC" w:rsidRPr="004150FC" w:rsidRDefault="004150FC" w:rsidP="004150FC">
      <w:pPr>
        <w:spacing w:after="150" w:line="240" w:lineRule="auto"/>
        <w:ind w:left="-851" w:right="-284"/>
        <w:jc w:val="both"/>
        <w:rPr>
          <w:rFonts w:ascii="Times New Roman" w:eastAsia="Times New Roman" w:hAnsi="Times New Roman" w:cs="Times New Roman"/>
          <w:sz w:val="24"/>
          <w:szCs w:val="24"/>
          <w:lang w:eastAsia="ru-RU"/>
        </w:rPr>
      </w:pPr>
      <w:r w:rsidRPr="004150FC">
        <w:rPr>
          <w:rFonts w:ascii="Times New Roman" w:eastAsia="Times New Roman" w:hAnsi="Times New Roman" w:cs="Times New Roman"/>
          <w:sz w:val="24"/>
          <w:szCs w:val="24"/>
          <w:lang w:eastAsia="ru-RU"/>
        </w:rPr>
        <w:t>Чаевые в тех случаях, когда они не включены в ресторанный счет, составляют около 5-10% (крупные рестораны включают их в счет автоматически). В "народных" кафе и уличных забегаловках чаевых не платят и не ожидают.</w:t>
      </w:r>
    </w:p>
    <w:p w:rsidR="004150FC" w:rsidRPr="004150FC" w:rsidRDefault="004150FC" w:rsidP="004150FC">
      <w:pPr>
        <w:spacing w:after="100" w:afterAutospacing="1" w:line="240" w:lineRule="auto"/>
        <w:ind w:left="-851" w:right="-284"/>
        <w:jc w:val="both"/>
        <w:outlineLvl w:val="1"/>
        <w:rPr>
          <w:rFonts w:ascii="Times New Roman" w:eastAsia="Times New Roman" w:hAnsi="Times New Roman" w:cs="Times New Roman"/>
          <w:b/>
          <w:bCs/>
          <w:color w:val="000000"/>
          <w:sz w:val="24"/>
          <w:szCs w:val="24"/>
          <w:lang w:eastAsia="ru-RU"/>
        </w:rPr>
      </w:pPr>
      <w:r w:rsidRPr="004150FC">
        <w:rPr>
          <w:rFonts w:ascii="Times New Roman" w:eastAsia="Times New Roman" w:hAnsi="Times New Roman" w:cs="Times New Roman"/>
          <w:b/>
          <w:bCs/>
          <w:color w:val="000000"/>
          <w:sz w:val="24"/>
          <w:szCs w:val="24"/>
          <w:lang w:eastAsia="ru-RU"/>
        </w:rPr>
        <w:t>Электричество</w:t>
      </w:r>
    </w:p>
    <w:p w:rsidR="004150FC" w:rsidRPr="004150FC" w:rsidRDefault="004150FC" w:rsidP="004150FC">
      <w:pPr>
        <w:spacing w:after="150" w:line="240" w:lineRule="auto"/>
        <w:ind w:left="-851" w:right="-284"/>
        <w:jc w:val="both"/>
        <w:rPr>
          <w:rFonts w:ascii="Times New Roman" w:eastAsia="Times New Roman" w:hAnsi="Times New Roman" w:cs="Times New Roman"/>
          <w:sz w:val="24"/>
          <w:szCs w:val="24"/>
          <w:lang w:eastAsia="ru-RU"/>
        </w:rPr>
      </w:pPr>
      <w:r w:rsidRPr="004150FC">
        <w:rPr>
          <w:rFonts w:ascii="Times New Roman" w:eastAsia="Times New Roman" w:hAnsi="Times New Roman" w:cs="Times New Roman"/>
          <w:sz w:val="24"/>
          <w:szCs w:val="24"/>
          <w:lang w:eastAsia="ru-RU"/>
        </w:rPr>
        <w:t>Напряжение в электросети составляет 220</w:t>
      </w:r>
      <w:proofErr w:type="gramStart"/>
      <w:r w:rsidRPr="004150FC">
        <w:rPr>
          <w:rFonts w:ascii="Times New Roman" w:eastAsia="Times New Roman" w:hAnsi="Times New Roman" w:cs="Times New Roman"/>
          <w:sz w:val="24"/>
          <w:szCs w:val="24"/>
          <w:lang w:eastAsia="ru-RU"/>
        </w:rPr>
        <w:t xml:space="preserve"> В</w:t>
      </w:r>
      <w:proofErr w:type="gramEnd"/>
      <w:r w:rsidRPr="004150FC">
        <w:rPr>
          <w:rFonts w:ascii="Times New Roman" w:eastAsia="Times New Roman" w:hAnsi="Times New Roman" w:cs="Times New Roman"/>
          <w:sz w:val="24"/>
          <w:szCs w:val="24"/>
          <w:lang w:eastAsia="ru-RU"/>
        </w:rPr>
        <w:t>, 50 Гц. Стандартными являются розетки восточноевропейского типа с двумя круглыми штырьками без заземления.</w:t>
      </w:r>
    </w:p>
    <w:p w:rsidR="004150FC" w:rsidRPr="004150FC" w:rsidRDefault="004150FC" w:rsidP="004150FC">
      <w:pPr>
        <w:spacing w:after="100" w:afterAutospacing="1" w:line="240" w:lineRule="auto"/>
        <w:ind w:left="-851" w:right="-284"/>
        <w:jc w:val="both"/>
        <w:outlineLvl w:val="1"/>
        <w:rPr>
          <w:rFonts w:ascii="Times New Roman" w:eastAsia="Times New Roman" w:hAnsi="Times New Roman" w:cs="Times New Roman"/>
          <w:b/>
          <w:bCs/>
          <w:color w:val="000000"/>
          <w:sz w:val="24"/>
          <w:szCs w:val="24"/>
          <w:lang w:eastAsia="ru-RU"/>
        </w:rPr>
      </w:pPr>
      <w:r w:rsidRPr="004150FC">
        <w:rPr>
          <w:rFonts w:ascii="Times New Roman" w:eastAsia="Times New Roman" w:hAnsi="Times New Roman" w:cs="Times New Roman"/>
          <w:b/>
          <w:bCs/>
          <w:color w:val="000000"/>
          <w:sz w:val="24"/>
          <w:szCs w:val="24"/>
          <w:lang w:eastAsia="ru-RU"/>
        </w:rPr>
        <w:t>Здоровье и прививки</w:t>
      </w:r>
    </w:p>
    <w:p w:rsidR="004150FC" w:rsidRPr="004150FC" w:rsidRDefault="004150FC" w:rsidP="004150FC">
      <w:pPr>
        <w:spacing w:after="150" w:line="240" w:lineRule="auto"/>
        <w:ind w:left="-851" w:right="-284"/>
        <w:jc w:val="both"/>
        <w:rPr>
          <w:rFonts w:ascii="Times New Roman" w:eastAsia="Times New Roman" w:hAnsi="Times New Roman" w:cs="Times New Roman"/>
          <w:sz w:val="24"/>
          <w:szCs w:val="24"/>
          <w:lang w:eastAsia="ru-RU"/>
        </w:rPr>
      </w:pPr>
      <w:r w:rsidRPr="004150FC">
        <w:rPr>
          <w:rFonts w:ascii="Times New Roman" w:eastAsia="Times New Roman" w:hAnsi="Times New Roman" w:cs="Times New Roman"/>
          <w:sz w:val="24"/>
          <w:szCs w:val="24"/>
          <w:lang w:eastAsia="ru-RU"/>
        </w:rPr>
        <w:t>Рекомендуется профилактика против тифа, гепатита B и Е, трахомы и менингококкового менингита. Риск заражения малярией в мягкой форме существует с июня по октябрь в районе Термеза. Следует принимать повышенные меры безопасности против холеры, дизентерии, а также кожных заболеваний и бешенства.</w:t>
      </w:r>
    </w:p>
    <w:p w:rsidR="004150FC" w:rsidRPr="004150FC" w:rsidRDefault="004150FC" w:rsidP="004150FC">
      <w:pPr>
        <w:spacing w:after="100" w:afterAutospacing="1" w:line="240" w:lineRule="auto"/>
        <w:ind w:left="-851" w:right="-284"/>
        <w:jc w:val="both"/>
        <w:outlineLvl w:val="1"/>
        <w:rPr>
          <w:rFonts w:ascii="Times New Roman" w:eastAsia="Times New Roman" w:hAnsi="Times New Roman" w:cs="Times New Roman"/>
          <w:b/>
          <w:bCs/>
          <w:color w:val="000000"/>
          <w:sz w:val="24"/>
          <w:szCs w:val="24"/>
          <w:lang w:eastAsia="ru-RU"/>
        </w:rPr>
      </w:pPr>
      <w:r w:rsidRPr="004150FC">
        <w:rPr>
          <w:rFonts w:ascii="Times New Roman" w:eastAsia="Times New Roman" w:hAnsi="Times New Roman" w:cs="Times New Roman"/>
          <w:b/>
          <w:bCs/>
          <w:color w:val="000000"/>
          <w:sz w:val="24"/>
          <w:szCs w:val="24"/>
          <w:lang w:eastAsia="ru-RU"/>
        </w:rPr>
        <w:t>Национальные особенности</w:t>
      </w:r>
    </w:p>
    <w:p w:rsidR="004150FC" w:rsidRPr="004150FC" w:rsidRDefault="004150FC" w:rsidP="004150FC">
      <w:pPr>
        <w:spacing w:after="150" w:line="240" w:lineRule="auto"/>
        <w:ind w:left="-851" w:right="-284"/>
        <w:jc w:val="both"/>
        <w:rPr>
          <w:rFonts w:ascii="Times New Roman" w:eastAsia="Times New Roman" w:hAnsi="Times New Roman" w:cs="Times New Roman"/>
          <w:sz w:val="24"/>
          <w:szCs w:val="24"/>
          <w:lang w:eastAsia="ru-RU"/>
        </w:rPr>
      </w:pPr>
      <w:r w:rsidRPr="004150FC">
        <w:rPr>
          <w:rFonts w:ascii="Times New Roman" w:eastAsia="Times New Roman" w:hAnsi="Times New Roman" w:cs="Times New Roman"/>
          <w:sz w:val="24"/>
          <w:szCs w:val="24"/>
          <w:lang w:eastAsia="ru-RU"/>
        </w:rPr>
        <w:t>Одна из незыблемых традиций местной жизни - гостеприимство. Умение принять гостя ценится в узбекском обществе много выше богатства самого стола или достатка семьи. От приглашения на обед или ужин отказываться не принято, очень важным аспектом для гостя является пунктуальность. Направляясь в гости, желательно захватить с собой небольшие сувениры или сладости для детей.</w:t>
      </w:r>
    </w:p>
    <w:p w:rsidR="004150FC" w:rsidRPr="004150FC" w:rsidRDefault="004150FC" w:rsidP="004150FC">
      <w:pPr>
        <w:spacing w:after="150" w:line="240" w:lineRule="auto"/>
        <w:ind w:left="-851" w:right="-284"/>
        <w:jc w:val="both"/>
        <w:rPr>
          <w:rFonts w:ascii="Times New Roman" w:eastAsia="Times New Roman" w:hAnsi="Times New Roman" w:cs="Times New Roman"/>
          <w:sz w:val="24"/>
          <w:szCs w:val="24"/>
          <w:lang w:eastAsia="ru-RU"/>
        </w:rPr>
      </w:pPr>
      <w:r w:rsidRPr="004150FC">
        <w:rPr>
          <w:rFonts w:ascii="Times New Roman" w:eastAsia="Times New Roman" w:hAnsi="Times New Roman" w:cs="Times New Roman"/>
          <w:sz w:val="24"/>
          <w:szCs w:val="24"/>
          <w:lang w:eastAsia="ru-RU"/>
        </w:rPr>
        <w:lastRenderedPageBreak/>
        <w:t>Отношение коренного населения к иностранцам и к представителям различных религиозных конфессий толерантное и активно поддерживается на уровне руководства страны.</w:t>
      </w:r>
    </w:p>
    <w:p w:rsidR="004150FC" w:rsidRPr="004150FC" w:rsidRDefault="004150FC" w:rsidP="004150FC">
      <w:pPr>
        <w:spacing w:after="150" w:line="240" w:lineRule="auto"/>
        <w:ind w:left="-851" w:right="-284"/>
        <w:jc w:val="both"/>
        <w:rPr>
          <w:rFonts w:ascii="Times New Roman" w:eastAsia="Times New Roman" w:hAnsi="Times New Roman" w:cs="Times New Roman"/>
          <w:sz w:val="24"/>
          <w:szCs w:val="24"/>
          <w:lang w:eastAsia="ru-RU"/>
        </w:rPr>
      </w:pPr>
      <w:r w:rsidRPr="004150FC">
        <w:rPr>
          <w:rFonts w:ascii="Times New Roman" w:eastAsia="Times New Roman" w:hAnsi="Times New Roman" w:cs="Times New Roman"/>
          <w:sz w:val="24"/>
          <w:szCs w:val="24"/>
          <w:lang w:eastAsia="ru-RU"/>
        </w:rPr>
        <w:t>Следует соблюдать правила пребывания в стране, уважать законы, не высказываться негативно в отношении представителей власти, вести себя вежливо с окружающими.</w:t>
      </w:r>
    </w:p>
    <w:p w:rsidR="004150FC" w:rsidRPr="004150FC" w:rsidRDefault="004150FC" w:rsidP="004150FC">
      <w:pPr>
        <w:spacing w:after="150" w:line="240" w:lineRule="auto"/>
        <w:ind w:left="-851" w:right="-284"/>
        <w:jc w:val="both"/>
        <w:rPr>
          <w:rFonts w:ascii="Times New Roman" w:eastAsia="Times New Roman" w:hAnsi="Times New Roman" w:cs="Times New Roman"/>
          <w:sz w:val="24"/>
          <w:szCs w:val="24"/>
          <w:lang w:eastAsia="ru-RU"/>
        </w:rPr>
      </w:pPr>
      <w:r w:rsidRPr="004150FC">
        <w:rPr>
          <w:rFonts w:ascii="Times New Roman" w:eastAsia="Times New Roman" w:hAnsi="Times New Roman" w:cs="Times New Roman"/>
          <w:sz w:val="24"/>
          <w:szCs w:val="24"/>
          <w:lang w:eastAsia="ru-RU"/>
        </w:rPr>
        <w:t>На улице и в общественных местах не принято распивать спиртные напитки, включая пиво, делать это можно в ресторанах и кафе.</w:t>
      </w:r>
    </w:p>
    <w:p w:rsidR="004150FC" w:rsidRPr="004150FC" w:rsidRDefault="004150FC" w:rsidP="004150FC">
      <w:pPr>
        <w:spacing w:after="100" w:afterAutospacing="1" w:line="240" w:lineRule="auto"/>
        <w:ind w:left="-851" w:right="-284"/>
        <w:jc w:val="both"/>
        <w:outlineLvl w:val="1"/>
        <w:rPr>
          <w:rFonts w:ascii="Times New Roman" w:eastAsia="Times New Roman" w:hAnsi="Times New Roman" w:cs="Times New Roman"/>
          <w:b/>
          <w:bCs/>
          <w:color w:val="000000"/>
          <w:sz w:val="24"/>
          <w:szCs w:val="24"/>
          <w:lang w:eastAsia="ru-RU"/>
        </w:rPr>
      </w:pPr>
      <w:r w:rsidRPr="004150FC">
        <w:rPr>
          <w:rFonts w:ascii="Times New Roman" w:eastAsia="Times New Roman" w:hAnsi="Times New Roman" w:cs="Times New Roman"/>
          <w:b/>
          <w:bCs/>
          <w:color w:val="000000"/>
          <w:sz w:val="24"/>
          <w:szCs w:val="24"/>
          <w:lang w:eastAsia="ru-RU"/>
        </w:rPr>
        <w:t>Шопинг</w:t>
      </w:r>
    </w:p>
    <w:p w:rsidR="004150FC" w:rsidRPr="004150FC" w:rsidRDefault="004150FC" w:rsidP="004150FC">
      <w:pPr>
        <w:spacing w:after="150" w:line="240" w:lineRule="auto"/>
        <w:ind w:left="-851" w:right="-284"/>
        <w:jc w:val="both"/>
        <w:rPr>
          <w:rFonts w:ascii="Times New Roman" w:eastAsia="Times New Roman" w:hAnsi="Times New Roman" w:cs="Times New Roman"/>
          <w:sz w:val="24"/>
          <w:szCs w:val="24"/>
          <w:lang w:eastAsia="ru-RU"/>
        </w:rPr>
      </w:pPr>
      <w:r w:rsidRPr="004150FC">
        <w:rPr>
          <w:rFonts w:ascii="Times New Roman" w:eastAsia="Times New Roman" w:hAnsi="Times New Roman" w:cs="Times New Roman"/>
          <w:sz w:val="24"/>
          <w:szCs w:val="24"/>
          <w:lang w:eastAsia="ru-RU"/>
        </w:rPr>
        <w:t>Базары — лучшее место для знакомства с самобытной жизнью Узбекистана. Там можно купить практически все: от роскошных ковров, шелка, фруктов и специй до одежды и обуви.</w:t>
      </w:r>
    </w:p>
    <w:p w:rsidR="004150FC" w:rsidRPr="004150FC" w:rsidRDefault="004150FC" w:rsidP="004150FC">
      <w:pPr>
        <w:spacing w:after="150" w:line="240" w:lineRule="auto"/>
        <w:ind w:left="-851" w:right="-284"/>
        <w:jc w:val="both"/>
        <w:rPr>
          <w:rFonts w:ascii="Times New Roman" w:eastAsia="Times New Roman" w:hAnsi="Times New Roman" w:cs="Times New Roman"/>
          <w:sz w:val="24"/>
          <w:szCs w:val="24"/>
          <w:lang w:eastAsia="ru-RU"/>
        </w:rPr>
      </w:pPr>
      <w:r w:rsidRPr="004150FC">
        <w:rPr>
          <w:rFonts w:ascii="Times New Roman" w:eastAsia="Times New Roman" w:hAnsi="Times New Roman" w:cs="Times New Roman"/>
          <w:sz w:val="24"/>
          <w:szCs w:val="24"/>
          <w:lang w:eastAsia="ru-RU"/>
        </w:rPr>
        <w:t xml:space="preserve">Главный сувенир - знаменитые бухарские, хивинские и самаркандские ковры и молитвенные </w:t>
      </w:r>
      <w:proofErr w:type="spellStart"/>
      <w:r w:rsidRPr="004150FC">
        <w:rPr>
          <w:rFonts w:ascii="Times New Roman" w:eastAsia="Times New Roman" w:hAnsi="Times New Roman" w:cs="Times New Roman"/>
          <w:sz w:val="24"/>
          <w:szCs w:val="24"/>
          <w:lang w:eastAsia="ru-RU"/>
        </w:rPr>
        <w:t>коврики-джойнамаз</w:t>
      </w:r>
      <w:proofErr w:type="spellEnd"/>
      <w:r w:rsidRPr="004150FC">
        <w:rPr>
          <w:rFonts w:ascii="Times New Roman" w:eastAsia="Times New Roman" w:hAnsi="Times New Roman" w:cs="Times New Roman"/>
          <w:sz w:val="24"/>
          <w:szCs w:val="24"/>
          <w:lang w:eastAsia="ru-RU"/>
        </w:rPr>
        <w:t xml:space="preserve">, </w:t>
      </w:r>
      <w:proofErr w:type="spellStart"/>
      <w:r w:rsidRPr="004150FC">
        <w:rPr>
          <w:rFonts w:ascii="Times New Roman" w:eastAsia="Times New Roman" w:hAnsi="Times New Roman" w:cs="Times New Roman"/>
          <w:sz w:val="24"/>
          <w:szCs w:val="24"/>
          <w:lang w:eastAsia="ru-RU"/>
        </w:rPr>
        <w:t>кокандские</w:t>
      </w:r>
      <w:proofErr w:type="spellEnd"/>
      <w:r w:rsidRPr="004150FC">
        <w:rPr>
          <w:rFonts w:ascii="Times New Roman" w:eastAsia="Times New Roman" w:hAnsi="Times New Roman" w:cs="Times New Roman"/>
          <w:sz w:val="24"/>
          <w:szCs w:val="24"/>
          <w:lang w:eastAsia="ru-RU"/>
        </w:rPr>
        <w:t xml:space="preserve"> полосатые "</w:t>
      </w:r>
      <w:proofErr w:type="spellStart"/>
      <w:r w:rsidRPr="004150FC">
        <w:rPr>
          <w:rFonts w:ascii="Times New Roman" w:eastAsia="Times New Roman" w:hAnsi="Times New Roman" w:cs="Times New Roman"/>
          <w:sz w:val="24"/>
          <w:szCs w:val="24"/>
          <w:lang w:eastAsia="ru-RU"/>
        </w:rPr>
        <w:t>гаджари</w:t>
      </w:r>
      <w:proofErr w:type="spellEnd"/>
      <w:r w:rsidRPr="004150FC">
        <w:rPr>
          <w:rFonts w:ascii="Times New Roman" w:eastAsia="Times New Roman" w:hAnsi="Times New Roman" w:cs="Times New Roman"/>
          <w:sz w:val="24"/>
          <w:szCs w:val="24"/>
          <w:lang w:eastAsia="ru-RU"/>
        </w:rPr>
        <w:t xml:space="preserve">" и </w:t>
      </w:r>
      <w:proofErr w:type="spellStart"/>
      <w:r w:rsidRPr="004150FC">
        <w:rPr>
          <w:rFonts w:ascii="Times New Roman" w:eastAsia="Times New Roman" w:hAnsi="Times New Roman" w:cs="Times New Roman"/>
          <w:sz w:val="24"/>
          <w:szCs w:val="24"/>
          <w:lang w:eastAsia="ru-RU"/>
        </w:rPr>
        <w:t>шахрисабзские</w:t>
      </w:r>
      <w:proofErr w:type="spellEnd"/>
      <w:r w:rsidRPr="004150FC">
        <w:rPr>
          <w:rFonts w:ascii="Times New Roman" w:eastAsia="Times New Roman" w:hAnsi="Times New Roman" w:cs="Times New Roman"/>
          <w:sz w:val="24"/>
          <w:szCs w:val="24"/>
          <w:lang w:eastAsia="ru-RU"/>
        </w:rPr>
        <w:t xml:space="preserve"> "</w:t>
      </w:r>
      <w:proofErr w:type="spellStart"/>
      <w:r w:rsidRPr="004150FC">
        <w:rPr>
          <w:rFonts w:ascii="Times New Roman" w:eastAsia="Times New Roman" w:hAnsi="Times New Roman" w:cs="Times New Roman"/>
          <w:sz w:val="24"/>
          <w:szCs w:val="24"/>
          <w:lang w:eastAsia="ru-RU"/>
        </w:rPr>
        <w:t>араби</w:t>
      </w:r>
      <w:proofErr w:type="spellEnd"/>
      <w:r w:rsidRPr="004150FC">
        <w:rPr>
          <w:rFonts w:ascii="Times New Roman" w:eastAsia="Times New Roman" w:hAnsi="Times New Roman" w:cs="Times New Roman"/>
          <w:sz w:val="24"/>
          <w:szCs w:val="24"/>
          <w:lang w:eastAsia="ru-RU"/>
        </w:rPr>
        <w:t xml:space="preserve">" с геометрическим узором, каракалпакские паласы с ворсовым орнаментом и длинные ковровые </w:t>
      </w:r>
      <w:proofErr w:type="spellStart"/>
      <w:r w:rsidRPr="004150FC">
        <w:rPr>
          <w:rFonts w:ascii="Times New Roman" w:eastAsia="Times New Roman" w:hAnsi="Times New Roman" w:cs="Times New Roman"/>
          <w:sz w:val="24"/>
          <w:szCs w:val="24"/>
          <w:lang w:eastAsia="ru-RU"/>
        </w:rPr>
        <w:t>полосы-баскуры</w:t>
      </w:r>
      <w:proofErr w:type="spellEnd"/>
      <w:r w:rsidRPr="004150FC">
        <w:rPr>
          <w:rFonts w:ascii="Times New Roman" w:eastAsia="Times New Roman" w:hAnsi="Times New Roman" w:cs="Times New Roman"/>
          <w:sz w:val="24"/>
          <w:szCs w:val="24"/>
          <w:lang w:eastAsia="ru-RU"/>
        </w:rPr>
        <w:t xml:space="preserve"> для украшения юрт. Здесь же можно приобрести миниатюрные сувенирные юрты из белой верблюжьей кошмы и крошечные фигурки войлочных верблюдов.</w:t>
      </w:r>
    </w:p>
    <w:p w:rsidR="004150FC" w:rsidRPr="004150FC" w:rsidRDefault="004150FC" w:rsidP="004150FC">
      <w:pPr>
        <w:spacing w:after="150" w:line="240" w:lineRule="auto"/>
        <w:ind w:left="-851" w:right="-284"/>
        <w:jc w:val="both"/>
        <w:rPr>
          <w:rFonts w:ascii="Times New Roman" w:eastAsia="Times New Roman" w:hAnsi="Times New Roman" w:cs="Times New Roman"/>
          <w:sz w:val="24"/>
          <w:szCs w:val="24"/>
          <w:lang w:eastAsia="ru-RU"/>
        </w:rPr>
      </w:pPr>
      <w:r w:rsidRPr="004150FC">
        <w:rPr>
          <w:rFonts w:ascii="Times New Roman" w:eastAsia="Times New Roman" w:hAnsi="Times New Roman" w:cs="Times New Roman"/>
          <w:sz w:val="24"/>
          <w:szCs w:val="24"/>
          <w:lang w:eastAsia="ru-RU"/>
        </w:rPr>
        <w:t>Из Узбекистана привозят изделия художественной керамики, ручную вышивку, чеканку и резьбу по дереву, ювелирные украшения, традиционные тюбетейки.</w:t>
      </w:r>
    </w:p>
    <w:p w:rsidR="004150FC" w:rsidRPr="004150FC" w:rsidRDefault="004150FC" w:rsidP="004150FC">
      <w:pPr>
        <w:pStyle w:val="2"/>
        <w:shd w:val="clear" w:color="auto" w:fill="FFFFFF"/>
        <w:spacing w:before="0" w:beforeAutospacing="0"/>
        <w:ind w:left="-851" w:right="-284"/>
        <w:rPr>
          <w:color w:val="000000"/>
          <w:sz w:val="24"/>
          <w:szCs w:val="24"/>
        </w:rPr>
      </w:pPr>
      <w:r w:rsidRPr="004150FC">
        <w:rPr>
          <w:color w:val="000000"/>
          <w:sz w:val="24"/>
          <w:szCs w:val="24"/>
        </w:rPr>
        <w:t>Посольство Узбекистана в России</w:t>
      </w:r>
    </w:p>
    <w:p w:rsidR="004150FC" w:rsidRPr="004150FC" w:rsidRDefault="004150FC" w:rsidP="004150FC">
      <w:pPr>
        <w:pStyle w:val="a3"/>
        <w:shd w:val="clear" w:color="auto" w:fill="FFFFFF"/>
        <w:spacing w:before="0" w:beforeAutospacing="0" w:after="150" w:afterAutospacing="0"/>
        <w:ind w:left="-851" w:right="-284"/>
        <w:rPr>
          <w:color w:val="000000"/>
        </w:rPr>
      </w:pPr>
      <w:r w:rsidRPr="004150FC">
        <w:rPr>
          <w:color w:val="000000"/>
        </w:rPr>
        <w:t>Адрес: Москва, Погорельский пер., 12</w:t>
      </w:r>
      <w:r w:rsidRPr="004150FC">
        <w:rPr>
          <w:color w:val="000000"/>
        </w:rPr>
        <w:br/>
        <w:t>Телефон: +7 499 230-75-52, 230-00-78</w:t>
      </w:r>
      <w:r w:rsidRPr="004150FC">
        <w:rPr>
          <w:color w:val="000000"/>
        </w:rPr>
        <w:br/>
        <w:t>Факс: +7 499 238-89-18</w:t>
      </w:r>
      <w:r w:rsidRPr="004150FC">
        <w:rPr>
          <w:color w:val="000000"/>
        </w:rPr>
        <w:br/>
        <w:t>Консульский отдел: +7 499 230-00-32/54</w:t>
      </w:r>
      <w:r w:rsidRPr="004150FC">
        <w:rPr>
          <w:color w:val="000000"/>
        </w:rPr>
        <w:br/>
        <w:t>Официальный сайт: </w:t>
      </w:r>
      <w:hyperlink r:id="rId4" w:history="1">
        <w:r w:rsidRPr="004150FC">
          <w:rPr>
            <w:rStyle w:val="a4"/>
            <w:color w:val="3C94CC"/>
            <w:u w:val="none"/>
          </w:rPr>
          <w:t>www.uzembassy.ru</w:t>
        </w:r>
      </w:hyperlink>
    </w:p>
    <w:p w:rsidR="004150FC" w:rsidRPr="004150FC" w:rsidRDefault="004150FC" w:rsidP="004150FC">
      <w:pPr>
        <w:pStyle w:val="2"/>
        <w:shd w:val="clear" w:color="auto" w:fill="FFFFFF"/>
        <w:spacing w:before="0" w:beforeAutospacing="0"/>
        <w:ind w:left="-851" w:right="-284"/>
        <w:rPr>
          <w:color w:val="000000"/>
          <w:sz w:val="24"/>
          <w:szCs w:val="24"/>
        </w:rPr>
      </w:pPr>
      <w:r w:rsidRPr="004150FC">
        <w:rPr>
          <w:color w:val="000000"/>
          <w:sz w:val="24"/>
          <w:szCs w:val="24"/>
        </w:rPr>
        <w:t>Посольство России в Узбекистане</w:t>
      </w:r>
    </w:p>
    <w:p w:rsidR="004150FC" w:rsidRPr="004150FC" w:rsidRDefault="004150FC" w:rsidP="004150FC">
      <w:pPr>
        <w:pStyle w:val="a3"/>
        <w:shd w:val="clear" w:color="auto" w:fill="FFFFFF"/>
        <w:spacing w:before="0" w:beforeAutospacing="0" w:after="150" w:afterAutospacing="0"/>
        <w:ind w:left="-851" w:right="-284"/>
        <w:rPr>
          <w:color w:val="000000"/>
        </w:rPr>
      </w:pPr>
      <w:r w:rsidRPr="004150FC">
        <w:rPr>
          <w:color w:val="000000"/>
        </w:rPr>
        <w:t>Адрес: Ташкент, ул. Нукус, 83.</w:t>
      </w:r>
      <w:r w:rsidRPr="004150FC">
        <w:rPr>
          <w:color w:val="000000"/>
        </w:rPr>
        <w:br/>
        <w:t>Телефон: +998 71 120-35-04 (круглосуточно), 120-35-02 (приемная).</w:t>
      </w:r>
      <w:r w:rsidRPr="004150FC">
        <w:rPr>
          <w:color w:val="000000"/>
        </w:rPr>
        <w:br/>
        <w:t>Факс: +998 71 120-35-09.</w:t>
      </w:r>
      <w:r w:rsidRPr="004150FC">
        <w:rPr>
          <w:color w:val="000000"/>
        </w:rPr>
        <w:br/>
      </w:r>
      <w:proofErr w:type="spellStart"/>
      <w:r w:rsidRPr="004150FC">
        <w:rPr>
          <w:color w:val="000000"/>
        </w:rPr>
        <w:t>E-mail</w:t>
      </w:r>
      <w:proofErr w:type="spellEnd"/>
      <w:r w:rsidRPr="004150FC">
        <w:rPr>
          <w:color w:val="000000"/>
        </w:rPr>
        <w:t>: embassy@russia.uz</w:t>
      </w:r>
      <w:r w:rsidRPr="004150FC">
        <w:rPr>
          <w:color w:val="000000"/>
        </w:rPr>
        <w:br/>
        <w:t>Официальный сайт: </w:t>
      </w:r>
      <w:hyperlink r:id="rId5" w:history="1">
        <w:r w:rsidRPr="004150FC">
          <w:rPr>
            <w:rStyle w:val="a4"/>
            <w:color w:val="3C94CC"/>
            <w:u w:val="none"/>
          </w:rPr>
          <w:t>www.russia.uz</w:t>
        </w:r>
      </w:hyperlink>
      <w:r w:rsidRPr="004150FC">
        <w:rPr>
          <w:color w:val="000000"/>
        </w:rPr>
        <w:br/>
        <w:t>Консульский отдел: +998 71 255-62-99, 120-35-19, 140-72-00.</w:t>
      </w:r>
      <w:r w:rsidRPr="004150FC">
        <w:rPr>
          <w:color w:val="000000"/>
        </w:rPr>
        <w:br/>
        <w:t>Факс: +998 71 120-35-18.</w:t>
      </w:r>
      <w:r w:rsidRPr="004150FC">
        <w:rPr>
          <w:color w:val="000000"/>
        </w:rPr>
        <w:br/>
      </w:r>
      <w:proofErr w:type="spellStart"/>
      <w:r w:rsidRPr="004150FC">
        <w:rPr>
          <w:color w:val="000000"/>
        </w:rPr>
        <w:t>E-mail</w:t>
      </w:r>
      <w:proofErr w:type="spellEnd"/>
      <w:r w:rsidRPr="004150FC">
        <w:rPr>
          <w:color w:val="000000"/>
        </w:rPr>
        <w:t>: consul@russia.uz</w:t>
      </w:r>
      <w:bookmarkStart w:id="0" w:name="_GoBack"/>
      <w:bookmarkEnd w:id="0"/>
    </w:p>
    <w:p w:rsidR="006055B8" w:rsidRDefault="006055B8" w:rsidP="004150FC"/>
    <w:sectPr w:rsidR="006055B8" w:rsidSect="004150FC">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50FC"/>
    <w:rsid w:val="004150FC"/>
    <w:rsid w:val="006055B8"/>
    <w:rsid w:val="0096757D"/>
    <w:rsid w:val="00D75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57D"/>
  </w:style>
  <w:style w:type="paragraph" w:styleId="2">
    <w:name w:val="heading 2"/>
    <w:basedOn w:val="a"/>
    <w:link w:val="20"/>
    <w:uiPriority w:val="9"/>
    <w:qFormat/>
    <w:rsid w:val="004150F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150F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150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150F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150F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150F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150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150FC"/>
    <w:rPr>
      <w:color w:val="0000FF"/>
      <w:u w:val="single"/>
    </w:rPr>
  </w:style>
</w:styles>
</file>

<file path=word/webSettings.xml><?xml version="1.0" encoding="utf-8"?>
<w:webSettings xmlns:r="http://schemas.openxmlformats.org/officeDocument/2006/relationships" xmlns:w="http://schemas.openxmlformats.org/wordprocessingml/2006/main">
  <w:divs>
    <w:div w:id="408190090">
      <w:bodyDiv w:val="1"/>
      <w:marLeft w:val="0"/>
      <w:marRight w:val="0"/>
      <w:marTop w:val="0"/>
      <w:marBottom w:val="0"/>
      <w:divBdr>
        <w:top w:val="none" w:sz="0" w:space="0" w:color="auto"/>
        <w:left w:val="none" w:sz="0" w:space="0" w:color="auto"/>
        <w:bottom w:val="none" w:sz="0" w:space="0" w:color="auto"/>
        <w:right w:val="none" w:sz="0" w:space="0" w:color="auto"/>
      </w:divBdr>
    </w:div>
    <w:div w:id="127690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ussia.uz/" TargetMode="External"/><Relationship Id="rId4" Type="http://schemas.openxmlformats.org/officeDocument/2006/relationships/hyperlink" Target="http://www.uzembass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1127</Words>
  <Characters>6429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Ксюша</dc:creator>
  <cp:lastModifiedBy>пользователь</cp:lastModifiedBy>
  <cp:revision>2</cp:revision>
  <dcterms:created xsi:type="dcterms:W3CDTF">2025-07-03T10:23:00Z</dcterms:created>
  <dcterms:modified xsi:type="dcterms:W3CDTF">2025-07-03T10:23:00Z</dcterms:modified>
</cp:coreProperties>
</file>